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50" w:rsidRDefault="00CF1F25" w:rsidP="00235E50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b/>
          <w:bCs/>
          <w:color w:val="444444"/>
        </w:rPr>
      </w:pPr>
      <w:r>
        <w:rPr>
          <w:rFonts w:ascii="Arial" w:hAnsi="Arial" w:cs="Arial"/>
          <w:b/>
          <w:bCs/>
          <w:color w:val="444444"/>
        </w:rPr>
        <w:t>ВЫДЕРЖКА ИЗ</w:t>
      </w:r>
      <w:r w:rsidR="00235E50">
        <w:rPr>
          <w:rFonts w:ascii="Arial" w:hAnsi="Arial" w:cs="Arial"/>
          <w:b/>
          <w:bCs/>
          <w:color w:val="444444"/>
        </w:rPr>
        <w:t xml:space="preserve"> КОДЕКСА РОССИЙСКОЙ ФЕДЕРАЦИИ</w:t>
      </w:r>
      <w:bookmarkStart w:id="0" w:name="_GoBack"/>
      <w:bookmarkEnd w:id="0"/>
    </w:p>
    <w:p w:rsidR="00235E50" w:rsidRDefault="00235E50" w:rsidP="00235E50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b/>
          <w:bCs/>
          <w:color w:val="444444"/>
        </w:rPr>
      </w:pPr>
      <w:r>
        <w:rPr>
          <w:rFonts w:ascii="Arial" w:hAnsi="Arial" w:cs="Arial"/>
          <w:b/>
          <w:bCs/>
          <w:color w:val="444444"/>
        </w:rPr>
        <w:t>ОБ АДМИНИСТРАТИВНЫХ ПРАВОНАРУШЕНИЯХ</w:t>
      </w:r>
    </w:p>
    <w:p w:rsidR="00235E50" w:rsidRDefault="00235E50" w:rsidP="00235E5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(с изменениями на 7 июля 2025 года)</w:t>
      </w:r>
    </w:p>
    <w:p w:rsidR="00235E50" w:rsidRDefault="00235E50" w:rsidP="00AF2E0C">
      <w:pPr>
        <w:pStyle w:val="6"/>
        <w:spacing w:before="0"/>
        <w:jc w:val="center"/>
        <w:textAlignment w:val="baseline"/>
        <w:rPr>
          <w:rFonts w:ascii="Times New Roman" w:hAnsi="Times New Roman" w:cs="Arial"/>
          <w:b/>
          <w:color w:val="444444"/>
          <w:sz w:val="14"/>
          <w:szCs w:val="14"/>
        </w:rPr>
      </w:pPr>
    </w:p>
    <w:p w:rsidR="00235E50" w:rsidRDefault="00235E50" w:rsidP="00AF2E0C">
      <w:pPr>
        <w:pStyle w:val="6"/>
        <w:spacing w:before="0"/>
        <w:jc w:val="center"/>
        <w:textAlignment w:val="baseline"/>
        <w:rPr>
          <w:rFonts w:ascii="Times New Roman" w:hAnsi="Times New Roman" w:cs="Arial"/>
          <w:b/>
          <w:color w:val="444444"/>
          <w:sz w:val="14"/>
          <w:szCs w:val="14"/>
        </w:rPr>
      </w:pPr>
    </w:p>
    <w:p w:rsidR="00AF2E0C" w:rsidRPr="00235E50" w:rsidRDefault="00AF2E0C" w:rsidP="00AF2E0C">
      <w:pPr>
        <w:pStyle w:val="6"/>
        <w:spacing w:before="0"/>
        <w:jc w:val="center"/>
        <w:textAlignment w:val="baseline"/>
        <w:rPr>
          <w:rFonts w:ascii="Times New Roman" w:hAnsi="Times New Roman" w:cs="Arial"/>
          <w:b/>
          <w:color w:val="444444"/>
          <w:sz w:val="14"/>
          <w:szCs w:val="14"/>
        </w:rPr>
      </w:pPr>
      <w:r w:rsidRPr="00235E50">
        <w:rPr>
          <w:rFonts w:ascii="Times New Roman" w:hAnsi="Times New Roman" w:cs="Arial"/>
          <w:b/>
          <w:color w:val="444444"/>
          <w:sz w:val="14"/>
          <w:szCs w:val="14"/>
        </w:rPr>
        <w:t>Статья 10.6. Нарушение правил карантина животных или других ветеринарно-санитарных правил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1. Нарушение правил карантина животных или других ветеринарно-санитарных правил, за исключением случаев, предусмотренных </w:t>
      </w:r>
      <w:hyperlink r:id="rId5" w:anchor="A800NH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частями 2</w:t>
        </w:r>
      </w:hyperlink>
      <w:r w:rsidRPr="00235E50">
        <w:rPr>
          <w:rFonts w:cs="Arial"/>
          <w:color w:val="444444"/>
          <w:sz w:val="14"/>
          <w:szCs w:val="14"/>
        </w:rPr>
        <w:t> и </w:t>
      </w:r>
      <w:hyperlink r:id="rId6" w:anchor="DLG0RE" w:history="1">
        <w:r w:rsidRPr="00235E50">
          <w:rPr>
            <w:rStyle w:val="a3"/>
            <w:rFonts w:cs="Arial"/>
            <w:color w:val="2C4B99"/>
            <w:sz w:val="14"/>
            <w:szCs w:val="14"/>
          </w:rPr>
          <w:t>4 настоящей статьи</w:t>
        </w:r>
      </w:hyperlink>
      <w:r w:rsidRPr="00235E50">
        <w:rPr>
          <w:rFonts w:cs="Arial"/>
          <w:color w:val="444444"/>
          <w:sz w:val="14"/>
          <w:szCs w:val="14"/>
        </w:rPr>
        <w:t>, -</w:t>
      </w:r>
    </w:p>
    <w:p w:rsidR="00AF2E0C" w:rsidRPr="00235E50" w:rsidRDefault="00235E50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proofErr w:type="spellStart"/>
      <w:r>
        <w:rPr>
          <w:rFonts w:cs="Arial"/>
          <w:color w:val="444444"/>
          <w:sz w:val="14"/>
          <w:szCs w:val="14"/>
        </w:rPr>
        <w:t>к</w:t>
      </w:r>
      <w:r w:rsidRPr="00235E50">
        <w:rPr>
          <w:rFonts w:cs="Arial"/>
          <w:color w:val="444444"/>
          <w:sz w:val="14"/>
          <w:szCs w:val="14"/>
        </w:rPr>
        <w:t>В</w:t>
      </w:r>
      <w:r w:rsidR="00AF2E0C" w:rsidRPr="00235E50">
        <w:rPr>
          <w:rFonts w:cs="Arial"/>
          <w:color w:val="444444"/>
          <w:sz w:val="14"/>
          <w:szCs w:val="14"/>
        </w:rPr>
        <w:t>лечет</w:t>
      </w:r>
      <w:proofErr w:type="spellEnd"/>
      <w:r w:rsidR="00AF2E0C" w:rsidRPr="00235E50">
        <w:rPr>
          <w:rFonts w:cs="Arial"/>
          <w:color w:val="444444"/>
          <w:sz w:val="14"/>
          <w:szCs w:val="14"/>
        </w:rPr>
        <w:t xml:space="preserve"> наложение административного штрафа на граждан в размере от пятисот до одной тысячи рублей; на должностных лиц - от трех тысяч до пяти тысяч рублей; на лиц, осуществляющих предпринимательскую деятельность без образования юридического лица, - от трех тысяч до пяти тысяч рублей или административное приостановление деятельности на срок до шестидесяти суток; на юридических лиц - от десяти тысяч до двадцати тысяч рублей или административное приостановление деятельности на срок до шестидесяти суток.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1_1. Повторное совершение административного правонарушения, предусмотренного </w:t>
      </w:r>
      <w:hyperlink r:id="rId7" w:anchor="A7U0NG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частью 1 настоящей статьи</w:t>
        </w:r>
      </w:hyperlink>
      <w:r w:rsidRPr="00235E50">
        <w:rPr>
          <w:rFonts w:cs="Arial"/>
          <w:color w:val="444444"/>
          <w:sz w:val="14"/>
          <w:szCs w:val="14"/>
        </w:rPr>
        <w:t>,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граждан в размере от трех тысяч до пяти тысяч рублей; на должностных лиц - от пятнадцати тысяч до тридцати тысяч рублей; на лиц, осуществляющих предпринимательскую деятельность без образования юридического лица, - от пятнадцати тысяч до тридцати тысяч рублей или административное приостановление деятельности на срок до девяноста суток; на юридических лиц - от пятидесяти тысяч до ста пятидесяти тысяч рублей или административное приостановление деятельности на срок до девяноста суток.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2. Нарушение правил борьбы с карантинными и особо опасными болезнями животных, за исключением случаев, предусмотренных </w:t>
      </w:r>
      <w:hyperlink r:id="rId8" w:anchor="DLG0RE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частью 4 настоящей статьи</w:t>
        </w:r>
      </w:hyperlink>
      <w:r w:rsidRPr="00235E50">
        <w:rPr>
          <w:rFonts w:cs="Arial"/>
          <w:color w:val="444444"/>
          <w:sz w:val="14"/>
          <w:szCs w:val="14"/>
        </w:rPr>
        <w:t>, -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влечет наложение административного штрафа на граждан в размере от одной тысячи до одной тысячи пятисот рублей; на должностных лиц - от пяти тысяч до семи тысяч рублей; на лиц, осуществляющих предпринимательскую деятельность без образования юридического лица, - от пяти тысяч до семи тысяч рублей или административное приостановление деятельности на срок до шестидесяти суток; на юридических лиц - от девяноста тысяч до ста тысяч рублей или административное приостановление деятельности на срок до шестидесяти суток.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3. Повторное совершение административного правонарушения, предусмотренного </w:t>
      </w:r>
      <w:hyperlink r:id="rId9" w:anchor="A800NH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частью 2 настоящей статьи</w:t>
        </w:r>
      </w:hyperlink>
      <w:r w:rsidRPr="00235E50">
        <w:rPr>
          <w:rFonts w:cs="Arial"/>
          <w:color w:val="444444"/>
          <w:sz w:val="14"/>
          <w:szCs w:val="14"/>
        </w:rPr>
        <w:t>,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граждан в размере от пяти тысяч до пятнадцати тысяч рублей; на должностных лиц - от тридцати тысяч до пятидесяти тысяч рублей; на лиц, осуществляющих предпринимательскую деятельность без образования юридического лица, - от тридцати тысяч до пятидесяти тысяч рублей или административное приостановление деятельности на срок до девяноста суток; на юридических лиц - от трехсот пятидесяти тысяч до четырехсот тысяч рублей или административное приостановление деятельности на срок до девяноста суток.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4. Нарушение правил борьбы с карантинными и особо опасными болезнями животных, повлекшее за собой возникновение очагов заразных болезней животных и (или) распространение таких болезней, если это действие не содержит признаков уголовно наказуемого деяния,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граждан в размере от пятнадцати тысяч до тридцати тысяч рублей; на должностных лиц - от пятидесяти тысяч до восьмидесяти тысяч рублей; на лиц, осуществляющих предпринимательскую деятельность без образования юридического лица, - от пятидесяти тысяч до восьмидесяти тысяч рублей или административное приостановление деятельности на срок до девяноста суток; на юридических лиц - от четырехсот тысяч до шестисот тысяч рублей или административное приостановление деятельности на срок до девяноста суток.</w:t>
      </w:r>
    </w:p>
    <w:p w:rsidR="00AF2E0C" w:rsidRPr="00235E50" w:rsidRDefault="00AF2E0C" w:rsidP="00AF2E0C">
      <w:pPr>
        <w:pStyle w:val="6"/>
        <w:spacing w:before="0"/>
        <w:jc w:val="center"/>
        <w:textAlignment w:val="baseline"/>
        <w:rPr>
          <w:rFonts w:ascii="Times New Roman" w:hAnsi="Times New Roman" w:cs="Arial"/>
          <w:b/>
          <w:color w:val="444444"/>
          <w:sz w:val="14"/>
          <w:szCs w:val="14"/>
        </w:rPr>
      </w:pPr>
      <w:r w:rsidRPr="00235E50">
        <w:rPr>
          <w:rFonts w:ascii="Times New Roman" w:hAnsi="Times New Roman" w:cs="Arial"/>
          <w:b/>
          <w:color w:val="444444"/>
          <w:sz w:val="14"/>
          <w:szCs w:val="14"/>
        </w:rPr>
        <w:t>Статья 10.7. Сокрытие сведений о внезапном падеже или об одновременных массовых заболеваниях животных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1. Сокрытие от органов, осуществляющих федеральный государственный ветеринарный надзор,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животных, а также несвоевременное принятие либо непринятие мер по локализации этих падежа и заболеваний -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влечет наложение административного штрафа на граждан в размере от четырех тысяч до пяти тысяч рублей; на должностных лиц - от сорока тысяч до пятидесяти тысяч рублей; на юридических лиц - от ста тысяч до ста пятидесяти тысяч рублей.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2. Те же действия, совершенные в период осуществления на соответствующей территории ограничительных мероприятий (карантина), -</w:t>
      </w:r>
      <w:r w:rsidRPr="00235E50">
        <w:rPr>
          <w:rFonts w:cs="Arial"/>
          <w:color w:val="444444"/>
          <w:sz w:val="14"/>
          <w:szCs w:val="14"/>
        </w:rPr>
        <w:br/>
        <w:t>влекут наложение административного штрафа на граждан в размере от пяти тысяч до десяти тысяч рублей; на должностных лиц - от пятидесяти тысяч до семидесяти тысяч рублей; на юридических лиц - от двухсот тысяч до трехсот тысяч рублей или административное приостановление деятельности на срок до шестидесяти суток.</w:t>
      </w:r>
    </w:p>
    <w:p w:rsidR="00AF2E0C" w:rsidRPr="00235E50" w:rsidRDefault="00AF2E0C" w:rsidP="00AF2E0C">
      <w:pPr>
        <w:pStyle w:val="6"/>
        <w:spacing w:before="0"/>
        <w:jc w:val="center"/>
        <w:textAlignment w:val="baseline"/>
        <w:rPr>
          <w:rFonts w:ascii="Times New Roman" w:hAnsi="Times New Roman" w:cs="Arial"/>
          <w:b/>
          <w:color w:val="444444"/>
          <w:sz w:val="14"/>
          <w:szCs w:val="14"/>
        </w:rPr>
      </w:pPr>
      <w:r w:rsidRPr="00235E50">
        <w:rPr>
          <w:rFonts w:ascii="Times New Roman" w:hAnsi="Times New Roman" w:cs="Arial"/>
          <w:b/>
          <w:color w:val="444444"/>
          <w:sz w:val="14"/>
          <w:szCs w:val="14"/>
        </w:rPr>
        <w:t>Статья 10.8. Нарушение ветеринарно-санитарных правил перевозки, перегона или убоя животных либо правил заготовки, переработки, хранения или реализации продуктов животноводства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1. Нарушение ветеринарно-санитарных правил перевозки, перегона или убоя животных либо правил заготовки, переработки, хранения или реализации продуктов животноводства, за исключением случаев, предусмотренных </w:t>
      </w:r>
      <w:hyperlink r:id="rId10" w:anchor="DGC0QU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частями 2</w:t>
        </w:r>
      </w:hyperlink>
      <w:r w:rsidRPr="00235E50">
        <w:rPr>
          <w:rFonts w:cs="Arial"/>
          <w:color w:val="444444"/>
          <w:sz w:val="14"/>
          <w:szCs w:val="14"/>
        </w:rPr>
        <w:t> и </w:t>
      </w:r>
      <w:hyperlink r:id="rId11" w:anchor="DGE0QV" w:history="1">
        <w:r w:rsidRPr="00235E50">
          <w:rPr>
            <w:rStyle w:val="a3"/>
            <w:rFonts w:cs="Arial"/>
            <w:color w:val="2C4B99"/>
            <w:sz w:val="14"/>
            <w:szCs w:val="14"/>
          </w:rPr>
          <w:t>3</w:t>
        </w:r>
      </w:hyperlink>
      <w:r w:rsidRPr="00235E50">
        <w:rPr>
          <w:rFonts w:cs="Arial"/>
          <w:color w:val="444444"/>
          <w:sz w:val="14"/>
          <w:szCs w:val="14"/>
        </w:rPr>
        <w:t> настоящей статьи,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граждан в размере от пятисот до одной тысячи рублей; на должностных лиц - от трех тысяч до пяти тысяч рублей; на юридических лиц - от десяти тысяч до двадцати тысяч рублей.</w:t>
      </w:r>
      <w:r w:rsidRPr="00235E50">
        <w:rPr>
          <w:rFonts w:cs="Arial"/>
          <w:color w:val="444444"/>
          <w:sz w:val="14"/>
          <w:szCs w:val="14"/>
        </w:rPr>
        <w:br/>
        <w:t>2. Перевозка сельскохозяйственных животных и (или) продуктов животноводства без ветеринарных сопроводительных документов, за исключением перевозки сельскохозяйственных животных и (или) продуктов животноводства для личного пользования,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граждан в размере от трех тысяч до пяти тысяч рублей; на должностных лиц - от тридцати тысяч до сорока тысяч рублей; на юридических лиц - от трехсот тысяч до пятисот тысяч рублей.</w:t>
      </w:r>
      <w:r w:rsidRPr="00235E50">
        <w:rPr>
          <w:rFonts w:cs="Arial"/>
          <w:color w:val="444444"/>
          <w:sz w:val="14"/>
          <w:szCs w:val="14"/>
        </w:rPr>
        <w:br/>
        <w:t>3. Нарушение ветеринарно-санитарных правил сбора, утилизации и уничтожения биологических отходов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граждан в размере от четырех тысяч до пяти тысяч рублей; на должностных лиц - от двадцати тысяч до сорока тысяч рублей; на лиц, осуществляющих предпринимательскую деятельность без образования юридического лица, - от сорока тысяч до пятидесяти тысяч рублей или административное приостановление деятельности на срок до девяноста суток; на юридических лиц - от пятисот тысяч до семисот тысяч рублей или административное приостановление деятельности на срок до девяноста суток.</w:t>
      </w:r>
      <w:r w:rsidRPr="00235E50">
        <w:rPr>
          <w:rFonts w:cs="Arial"/>
          <w:color w:val="444444"/>
          <w:sz w:val="14"/>
          <w:szCs w:val="14"/>
        </w:rPr>
        <w:br/>
        <w:t>Примечание. Под продуктами животноводства в </w:t>
      </w:r>
      <w:hyperlink r:id="rId12" w:anchor="DGA0QT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частях 1</w:t>
        </w:r>
      </w:hyperlink>
      <w:r w:rsidRPr="00235E50">
        <w:rPr>
          <w:rFonts w:cs="Arial"/>
          <w:color w:val="444444"/>
          <w:sz w:val="14"/>
          <w:szCs w:val="14"/>
        </w:rPr>
        <w:t> и </w:t>
      </w:r>
      <w:hyperlink r:id="rId13" w:anchor="DGC0QU" w:history="1">
        <w:r w:rsidRPr="00235E50">
          <w:rPr>
            <w:rStyle w:val="a3"/>
            <w:rFonts w:cs="Arial"/>
            <w:color w:val="2C4B99"/>
            <w:sz w:val="14"/>
            <w:szCs w:val="14"/>
          </w:rPr>
          <w:t>2</w:t>
        </w:r>
      </w:hyperlink>
      <w:r w:rsidRPr="00235E50">
        <w:rPr>
          <w:rFonts w:cs="Arial"/>
          <w:color w:val="444444"/>
          <w:sz w:val="14"/>
          <w:szCs w:val="14"/>
        </w:rPr>
        <w:t> настоящей статьи следует понимать товары, включенные в Единый перечень товаров, подлежащих ветеринарному контролю (надзору), утвержденный решением Комиссии Таможенного союза.</w:t>
      </w:r>
    </w:p>
    <w:p w:rsidR="00AF2E0C" w:rsidRPr="00235E50" w:rsidRDefault="00AF2E0C" w:rsidP="00AF2E0C">
      <w:pPr>
        <w:pStyle w:val="6"/>
        <w:spacing w:before="0"/>
        <w:jc w:val="center"/>
        <w:textAlignment w:val="baseline"/>
        <w:rPr>
          <w:rFonts w:ascii="Times New Roman" w:hAnsi="Times New Roman" w:cs="Arial"/>
          <w:b/>
          <w:color w:val="444444"/>
          <w:sz w:val="14"/>
          <w:szCs w:val="14"/>
        </w:rPr>
      </w:pPr>
      <w:r w:rsidRPr="00235E50">
        <w:rPr>
          <w:rFonts w:ascii="Times New Roman" w:hAnsi="Times New Roman" w:cs="Arial"/>
          <w:b/>
          <w:color w:val="444444"/>
          <w:sz w:val="14"/>
          <w:szCs w:val="14"/>
        </w:rPr>
        <w:t>Статья 10.8_1. Несоблюдение требований к обращению побочных продуктов животноводства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1. Несоблюдение требований к обращению побочных продуктов животноводства при хранении, обработке, переработке, транспортировке, реализации побочных продуктов животноводства -</w:t>
      </w:r>
      <w:r w:rsidRPr="00235E50">
        <w:rPr>
          <w:rFonts w:cs="Arial"/>
          <w:color w:val="444444"/>
          <w:sz w:val="14"/>
          <w:szCs w:val="14"/>
        </w:rPr>
        <w:br/>
        <w:t>влечет наложение административного штрафа на должностных лиц в размере от тридцати тысяч до сорока тысяч рублей; на лиц, осуществляющих предпринимательскую деятельность без образования юридического лица, - от пятидесяти тысяч до шестидесяти тысяч рублей или административное приостановление деятельности на срок до девяноста суток; на юридических лиц - от двухсот пятидесяти тысяч до трехсот пятидесяти тысяч рублей или административное приостановление деятельности на срок до девяноста суток.</w:t>
      </w:r>
      <w:r w:rsidRPr="00235E50">
        <w:rPr>
          <w:rFonts w:cs="Arial"/>
          <w:color w:val="444444"/>
          <w:sz w:val="14"/>
          <w:szCs w:val="14"/>
        </w:rPr>
        <w:br/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2. Повторное совершение административного правонарушения, предусмотренного </w:t>
      </w:r>
      <w:hyperlink r:id="rId14" w:anchor="DI60QN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частью 1 настоящей статьи</w:t>
        </w:r>
      </w:hyperlink>
      <w:r w:rsidRPr="00235E50">
        <w:rPr>
          <w:rFonts w:cs="Arial"/>
          <w:color w:val="444444"/>
          <w:sz w:val="14"/>
          <w:szCs w:val="14"/>
        </w:rPr>
        <w:t>, -</w:t>
      </w:r>
      <w:r w:rsidRPr="00235E50">
        <w:rPr>
          <w:rFonts w:cs="Arial"/>
          <w:color w:val="444444"/>
          <w:sz w:val="14"/>
          <w:szCs w:val="14"/>
        </w:rPr>
        <w:br/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влечет наложение административного штрафа на должностных лиц в размере от сорока тысяч до пятидесяти тысяч рублей; на лиц, осуществляющих предпринимательскую деятельность без образования юридического лица, - от шестидесяти тысяч до семидесяти тысяч рублей или административное приостановление деятельности на срок до девяноста суток; на юридических лиц - от трехсот пятидесяти тысяч до четырехсот пятидесяти тысяч рублей или административное приостановление деятельности на срок до девяноста суток.</w:t>
      </w:r>
      <w:r w:rsidRPr="00235E50">
        <w:rPr>
          <w:rFonts w:cs="Arial"/>
          <w:color w:val="444444"/>
          <w:sz w:val="14"/>
          <w:szCs w:val="14"/>
        </w:rPr>
        <w:br/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3. Действия (бездействие), предусмотренные </w:t>
      </w:r>
      <w:hyperlink r:id="rId15" w:anchor="DI60QN" w:history="1">
        <w:r w:rsidRPr="00235E50">
          <w:rPr>
            <w:rStyle w:val="a3"/>
            <w:rFonts w:cs="Arial"/>
            <w:color w:val="2C4B99"/>
            <w:sz w:val="14"/>
            <w:szCs w:val="14"/>
          </w:rPr>
          <w:t>частью 1 настоящей статьи</w:t>
        </w:r>
      </w:hyperlink>
      <w:r w:rsidRPr="00235E50">
        <w:rPr>
          <w:rFonts w:cs="Arial"/>
          <w:color w:val="444444"/>
          <w:sz w:val="14"/>
          <w:szCs w:val="14"/>
        </w:rPr>
        <w:t>, повлекшие причинение вреда здоровью людей или окружающей среде либо возникновение эпидемии или эпизоотии, если эти действия (бездействие) не содержат признаков уголовно наказуемого деяния, -</w:t>
      </w:r>
      <w:r w:rsidRPr="00235E50">
        <w:rPr>
          <w:rFonts w:cs="Arial"/>
          <w:color w:val="444444"/>
          <w:sz w:val="14"/>
          <w:szCs w:val="14"/>
        </w:rPr>
        <w:br/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влекут наложение административного штрафа на должностных лиц в размере от пятидесяти тысяч до шестидесяти тысяч рублей; на лиц, осуществляющих предпринимательскую деятельность без образования юридического лица, - от восьмидесяти тысяч до девяноста тысяч рублей или административное приостановление деятельности на срок до девяноста суток; на юридических лиц - от пятисот тысяч до шестисот тысяч рублей или административное приостановление деятельности на срок до девяноста суток.</w:t>
      </w:r>
    </w:p>
    <w:p w:rsidR="00AF2E0C" w:rsidRPr="00235E50" w:rsidRDefault="00AF2E0C" w:rsidP="00AF2E0C">
      <w:pPr>
        <w:pStyle w:val="formattext"/>
        <w:spacing w:before="0" w:beforeAutospacing="0" w:after="0" w:afterAutospacing="0"/>
        <w:ind w:firstLine="480"/>
        <w:textAlignment w:val="baseline"/>
        <w:rPr>
          <w:rFonts w:cs="Arial"/>
          <w:color w:val="444444"/>
          <w:sz w:val="14"/>
          <w:szCs w:val="14"/>
        </w:rPr>
      </w:pPr>
      <w:r w:rsidRPr="00235E50">
        <w:rPr>
          <w:rFonts w:cs="Arial"/>
          <w:color w:val="444444"/>
          <w:sz w:val="14"/>
          <w:szCs w:val="14"/>
        </w:rPr>
        <w:t>(Статья дополнительно включена с 3 мая 2024 года </w:t>
      </w:r>
      <w:hyperlink r:id="rId16" w:anchor="6580IP" w:history="1">
        <w:r w:rsidRPr="00235E50">
          <w:rPr>
            <w:rStyle w:val="a3"/>
            <w:rFonts w:cs="Arial"/>
            <w:color w:val="2C4B99"/>
            <w:sz w:val="14"/>
            <w:szCs w:val="14"/>
          </w:rPr>
          <w:t>Федеральным законом от 22 апреля 2024 года N 86-ФЗ</w:t>
        </w:r>
      </w:hyperlink>
      <w:r w:rsidRPr="00235E50">
        <w:rPr>
          <w:rFonts w:cs="Arial"/>
          <w:color w:val="444444"/>
          <w:sz w:val="14"/>
          <w:szCs w:val="14"/>
        </w:rPr>
        <w:t>)</w:t>
      </w:r>
    </w:p>
    <w:sectPr w:rsidR="00AF2E0C" w:rsidRPr="00235E50" w:rsidSect="0064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1B"/>
    <w:rsid w:val="000F7916"/>
    <w:rsid w:val="001934DC"/>
    <w:rsid w:val="00235E50"/>
    <w:rsid w:val="002A701B"/>
    <w:rsid w:val="0039062E"/>
    <w:rsid w:val="003B48CE"/>
    <w:rsid w:val="00425E69"/>
    <w:rsid w:val="00640EB1"/>
    <w:rsid w:val="0065461B"/>
    <w:rsid w:val="006D4B91"/>
    <w:rsid w:val="008E4380"/>
    <w:rsid w:val="00A646C5"/>
    <w:rsid w:val="00AF2E0C"/>
    <w:rsid w:val="00B0184F"/>
    <w:rsid w:val="00B26BBB"/>
    <w:rsid w:val="00CF1F25"/>
    <w:rsid w:val="00D23521"/>
    <w:rsid w:val="00DB0300"/>
    <w:rsid w:val="00DE1ABE"/>
    <w:rsid w:val="00FF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922F7"/>
  <w15:docId w15:val="{6307C96F-BA0C-460D-9169-D4ED322B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EB1"/>
  </w:style>
  <w:style w:type="paragraph" w:styleId="2">
    <w:name w:val="heading 2"/>
    <w:basedOn w:val="a"/>
    <w:link w:val="20"/>
    <w:uiPriority w:val="9"/>
    <w:qFormat/>
    <w:rsid w:val="001934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E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F0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F05D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934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193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F2E0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4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7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8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7667" TargetMode="External"/><Relationship Id="rId13" Type="http://schemas.openxmlformats.org/officeDocument/2006/relationships/hyperlink" Target="https://docs.cntd.ru/document/90180766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07667" TargetMode="External"/><Relationship Id="rId12" Type="http://schemas.openxmlformats.org/officeDocument/2006/relationships/hyperlink" Target="https://docs.cntd.ru/document/90180766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cs.cntd.ru/document/130573110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07667" TargetMode="External"/><Relationship Id="rId11" Type="http://schemas.openxmlformats.org/officeDocument/2006/relationships/hyperlink" Target="https://docs.cntd.ru/document/901807667" TargetMode="External"/><Relationship Id="rId5" Type="http://schemas.openxmlformats.org/officeDocument/2006/relationships/hyperlink" Target="https://docs.cntd.ru/document/901807667" TargetMode="External"/><Relationship Id="rId15" Type="http://schemas.openxmlformats.org/officeDocument/2006/relationships/hyperlink" Target="https://docs.cntd.ru/document/901807667" TargetMode="External"/><Relationship Id="rId10" Type="http://schemas.openxmlformats.org/officeDocument/2006/relationships/hyperlink" Target="https://docs.cntd.ru/document/9018076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807667" TargetMode="External"/><Relationship Id="rId14" Type="http://schemas.openxmlformats.org/officeDocument/2006/relationships/hyperlink" Target="https://docs.cntd.ru/document/9018076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425A6-FF9D-47D1-AE7A-7471C1C8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cp:lastPrinted>2025-07-10T04:26:00Z</cp:lastPrinted>
  <dcterms:created xsi:type="dcterms:W3CDTF">2025-07-10T03:13:00Z</dcterms:created>
  <dcterms:modified xsi:type="dcterms:W3CDTF">2025-07-16T15:18:00Z</dcterms:modified>
</cp:coreProperties>
</file>